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61" w:rsidRDefault="00A75DAB" w:rsidP="00A75DAB">
      <w:pPr>
        <w:pStyle w:val="Ttulo"/>
      </w:pPr>
      <w:bookmarkStart w:id="0" w:name="_Toc111806635"/>
      <w:r>
        <w:t>ANEXO I – Respostas à RFI – Projeto CND</w:t>
      </w:r>
    </w:p>
    <w:p w:rsidR="00C626FB" w:rsidRPr="003D58E0" w:rsidRDefault="00C626FB" w:rsidP="00C626FB">
      <w:pPr>
        <w:pStyle w:val="Ttulo2"/>
        <w:numPr>
          <w:ilvl w:val="0"/>
          <w:numId w:val="2"/>
        </w:numPr>
        <w:spacing w:after="120"/>
        <w:jc w:val="both"/>
      </w:pPr>
      <w:r w:rsidRPr="003D58E0">
        <w:t>Informações gerais</w:t>
      </w:r>
      <w:bookmarkEnd w:id="0"/>
    </w:p>
    <w:tbl>
      <w:tblPr>
        <w:tblW w:w="11733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7088"/>
      </w:tblGrid>
      <w:tr w:rsidR="00C626FB" w:rsidRPr="003D58E0" w:rsidTr="004D7B61">
        <w:tc>
          <w:tcPr>
            <w:tcW w:w="4645" w:type="dxa"/>
            <w:shd w:val="clear" w:color="auto" w:fill="1F3864" w:themeFill="accent5" w:themeFillShade="80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b/>
                <w:color w:val="FFFFFF"/>
                <w:lang w:val="pt-BR"/>
              </w:rPr>
              <w:t>Questão</w:t>
            </w:r>
          </w:p>
        </w:tc>
        <w:tc>
          <w:tcPr>
            <w:tcW w:w="7088" w:type="dxa"/>
            <w:shd w:val="clear" w:color="auto" w:fill="1F3864" w:themeFill="accent5" w:themeFillShade="80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b/>
                <w:color w:val="FFFFFF"/>
                <w:lang w:val="pt-BR"/>
              </w:rPr>
              <w:t>Resposta</w:t>
            </w:r>
          </w:p>
        </w:tc>
      </w:tr>
      <w:tr w:rsidR="00C626FB" w:rsidRPr="003D58E0" w:rsidTr="004D7B61"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Nome Fantasia e Razão Social da empresa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</w:p>
        </w:tc>
      </w:tr>
      <w:tr w:rsidR="00C626FB" w:rsidRPr="003D58E0" w:rsidTr="004D7B61"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Nome do responsável pelas respostas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</w:p>
        </w:tc>
      </w:tr>
      <w:tr w:rsidR="00C626FB" w:rsidRPr="003D58E0" w:rsidTr="004D7B61"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Telefone de contato (fixo, celular)</w:t>
            </w:r>
          </w:p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E-mail de contato</w:t>
            </w:r>
          </w:p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Site da empresa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</w:p>
        </w:tc>
      </w:tr>
      <w:tr w:rsidR="00C626FB" w:rsidRPr="003D58E0" w:rsidTr="004D7B61"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Tempo de operação da empresa, se for multinacional, somente o de operação no Brasil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</w:p>
        </w:tc>
      </w:tr>
      <w:tr w:rsidR="00C626FB" w:rsidRPr="003D58E0" w:rsidTr="004D7B61"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Localização (endereço completo)</w:t>
            </w:r>
            <w:r w:rsidR="004D7B61">
              <w:rPr>
                <w:lang w:val="pt-BR"/>
              </w:rPr>
              <w:t xml:space="preserve"> (citar todos os datacenters no Brasil se houver mais de um)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</w:p>
        </w:tc>
      </w:tr>
      <w:tr w:rsidR="00C626FB" w:rsidRPr="003D58E0" w:rsidTr="004D7B61"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Houve algum fornecimento similar a este solicitado nesta RFI que pode ser informado, se sim, favor informar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 xml:space="preserve"> </w:t>
            </w:r>
          </w:p>
        </w:tc>
      </w:tr>
      <w:tr w:rsidR="00C626FB" w:rsidRPr="003D58E0" w:rsidTr="004D7B61"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1DC70981">
              <w:rPr>
                <w:lang w:val="pt-BR"/>
              </w:rPr>
              <w:t xml:space="preserve">Número de clientes no Brasil que utilizam serviços similares a esta solicitação 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</w:p>
        </w:tc>
      </w:tr>
      <w:tr w:rsidR="00C626FB" w:rsidRPr="003D58E0" w:rsidTr="004D7B61">
        <w:trPr>
          <w:trHeight w:val="632"/>
        </w:trPr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Existe fornecimento de terceiros nos serviços ofertados, quais?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</w:p>
        </w:tc>
      </w:tr>
      <w:tr w:rsidR="00C626FB" w:rsidRPr="003D58E0" w:rsidTr="004D7B61">
        <w:tc>
          <w:tcPr>
            <w:tcW w:w="4645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  <w:r w:rsidRPr="003D58E0">
              <w:rPr>
                <w:lang w:val="pt-BR"/>
              </w:rPr>
              <w:t>Que tipo de documentação acompanha o serviço ofertado?</w:t>
            </w:r>
          </w:p>
        </w:tc>
        <w:tc>
          <w:tcPr>
            <w:tcW w:w="7088" w:type="dxa"/>
            <w:shd w:val="clear" w:color="auto" w:fill="FFFFFF" w:themeFill="background1"/>
          </w:tcPr>
          <w:p w:rsidR="00C626FB" w:rsidRPr="003D58E0" w:rsidRDefault="00C626FB" w:rsidP="00C626FB">
            <w:pPr>
              <w:pStyle w:val="Normal1"/>
              <w:jc w:val="both"/>
              <w:rPr>
                <w:lang w:val="pt-BR"/>
              </w:rPr>
            </w:pPr>
          </w:p>
        </w:tc>
      </w:tr>
    </w:tbl>
    <w:p w:rsidR="00C626FB" w:rsidRDefault="00C626FB"/>
    <w:p w:rsidR="00C626FB" w:rsidRDefault="00C626FB">
      <w:r>
        <w:br w:type="page"/>
      </w:r>
    </w:p>
    <w:p w:rsidR="00C626FB" w:rsidRPr="003D58E0" w:rsidRDefault="00C626FB" w:rsidP="00A75DAB">
      <w:pPr>
        <w:pStyle w:val="Ttulo2"/>
        <w:numPr>
          <w:ilvl w:val="0"/>
          <w:numId w:val="2"/>
        </w:numPr>
        <w:spacing w:after="120"/>
        <w:jc w:val="both"/>
      </w:pPr>
      <w:bookmarkStart w:id="1" w:name="_Toc111806636"/>
      <w:r w:rsidRPr="003D58E0">
        <w:lastRenderedPageBreak/>
        <w:t>Informações sobre os serviços</w:t>
      </w:r>
      <w:bookmarkStart w:id="2" w:name="_GoBack"/>
      <w:bookmarkEnd w:id="1"/>
      <w:bookmarkEnd w:id="2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1276"/>
        <w:gridCol w:w="4995"/>
        <w:gridCol w:w="447"/>
        <w:gridCol w:w="478"/>
        <w:gridCol w:w="6739"/>
      </w:tblGrid>
      <w:tr w:rsidR="00C626FB" w:rsidRPr="00C626FB" w:rsidTr="00C626FB">
        <w:trPr>
          <w:trHeight w:val="315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Questionamento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Detalhes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COLOCATION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Datacenter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datacenter no Brasil? Quantos?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Em que cidades estão localizados estes datacenters? Estão separados por mais de 50 KM?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datacenter fora do Brasil? Quantos?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Em que países estão localizados estes datacenters?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É possível personalizar a gaiola ou rack para atender a necessidades técnicas, operacionais e de segurança específicas?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78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 monitoramento de infraestrutura de datacenter oferece acesso on-line a dados operacionais e ambientais em tempo real e que são relevantes para a área ocupada?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78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demarcação privada de local no datacenter garante o controle total e segmentação das interconexões e conexões de WAN, garantindo a segurança da implantação?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É possível visitar a infraestrutura em qualquer momento, em regime 24x7, no caso de intervenção técnica?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relatório do controle acessos a gaiola ou rack com imagens disponibilizadas caso o cliente solicite?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C.1.10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Qual o padrão de tomadas o datacenter disponibiliza para os clientes de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colocation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C.1.11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 datacenter possui certificações do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Uptime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Institute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válida? Quais?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Conectividade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Quantas operadoras e provedores de acesso diferentes o datacenter oferece?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Qual a velocidade do melhor provedor?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Qual latência do melhor provedor?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Quantas caixas de entrada de fibra óptica o datacenter possui?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Quantas fibras ópticas possuem os cabos que atendem ao datacenter?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Qual a disponibilidade total do serviço de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colocation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+</w:t>
            </w:r>
            <w:proofErr w:type="gram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conectividade?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Mior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que 99,95%?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Permite conexão direta com o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backbone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da RNP?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conexão com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acordo de Tráfego Multilateral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acordo de Tráfego Bilateral Compartilhado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acordo de Tráfego Bilateral Dedicado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Trânsito V4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Trânsito V6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Banda maior que 1 GB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Banda maior que 5 GB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Banda maior que 10 GB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C.2.17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Suporta IPv6 no PTT?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Energia, e refrigeração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C.3.1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Qual a disponibilidade/SLA de energia? É maior que 99,99%?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C.3.2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Qual a disponibilidade/SLA de resfriamento? É maior que 99,9%?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C.3.3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Resfriamento possui controle de umidade e ponto de orvalho?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C.3.4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disponibilidade de demanda elétrica para 2,5kW por rack mais 20% total de racks com 4kW.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HOSPEDAGEM GERENCIADA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Arquitetura de Segurança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Possui solução de mitigação de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DDoS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Possui solução de WAF protegendo o portal e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APIs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do serviço?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solução de detecção de intrusos protegendo o serviço?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solução de gerência de vulnerabilidades?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logs de auditoria do serviço?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logs de ações administrativas realizadas no serviço?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Permite acesso aos logs de auditoria pelo cliente?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um SOC?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um NOC?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H.1.10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um CSIRT para tratamento de incidentes de segurança?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H.1.11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Mecanismos de Gerenciamento de Chaves Criptográficas?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H.1.12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hardware de gerenciamento de chaves criptográficas (HSM)?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H.1.13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Suporte a Criptografia no Transporte e Armazenamento 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Riscos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H.2.1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Existe gerenciamento para identificar e mitigar os riscos?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Gestão de Incidentes de Segurança da Informação e Forense Computacional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H.3.1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Política de Resposta a Incidentes?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H.3.2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plano de Comunicação de Incidentes ao cliente?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H.3.3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Quais são as gestões inerente a Incidentes de Segurança?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H.3.4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procedimentos de e-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discovery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Auditoria e Conformidade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Permite realização de auditorias externas?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Permite acesso a relatórios de auditorias independentes?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ISO 20.000?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ISO 27.001?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ISO 27.017?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ISO 27.018?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AICPA SOC 1?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AICPA SOC 2 Tipo 1?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AICPA SOC 2 Tipo 2?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H.4.10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AICPA  SOC 3?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H.4.11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PCI-DSS?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H.4.12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a certificação CSA STAR?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Continuidade de negócios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H.5.1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plano de continuidade dos negócios para todos os datacenters?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H.5.2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gerenciamento de backup e mecanismos de recuperação de desastres?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Gerenciamento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H.6.1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gestão de ameaças potenciais para manutenção do desempenho e da segurança de um servidor?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H.6.2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sistemas de detecção de intrusão e ou sistemas de prevenção de intrusão?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H.6.3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gestão de atualizações e patches de ambiente operacional?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H.6.4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Existe gestão de proteção contra vírus e spam?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Serviços de Suporte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H.7.1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Explicitar como é o suporte disponível (24x7x365)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Monitoramento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H.8.1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monitoramento para a infraestrutura de rede?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H.8.2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Possui monitoramento para </w:t>
            </w:r>
            <w:proofErr w:type="spellStart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storage</w:t>
            </w:r>
            <w:proofErr w:type="spellEnd"/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H.8.3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monitoramento para servidores?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H.8.4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Qual a disponibilidade/SLA de energia? É maior que 99,99%?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H.8.5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Qual a disponibilidade/SLA de resfriamento? É maior que 99,9%?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H.8.6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Resfriamento possui controle de umidade e ponto de orvalho?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H.8.7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notificações automatizadas para os alertas identificados?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H.8.8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resposta proativa e restauração de eventos monitorados?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Governança dos Dados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H.9.1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 informações removidas dos serviços são apagadas totalmente de forma imediata?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H.9.2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Os dados são replicados para outros datacenters?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H.9.3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replicação dos dados é feita para outros países além do Brasil?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H.9.4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Discos com defeito são devolvidos a fornecedores?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H.9.5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Discos com defeito são destruídos fisicamente?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52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H.9.6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propriedade intelectual dos dados armazenados do serviço é 100% do cliente?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Datacenter sustentável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H.10.1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ISO 14.001?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H.10.2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certificação ISO 50.001?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H.10.3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Possui política de uso responsável de água?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C626FB" w:rsidRPr="00C626FB" w:rsidTr="00C626FB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H.10.4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Que outras práticas sustentáveis o datacenter pratica?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6FB" w:rsidRPr="00C626FB" w:rsidRDefault="00C626FB" w:rsidP="00C626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626F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:rsidR="00C023B1" w:rsidRDefault="00C023B1"/>
    <w:sectPr w:rsidR="00C023B1" w:rsidSect="00C626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29F5"/>
    <w:multiLevelType w:val="multilevel"/>
    <w:tmpl w:val="90F0EEF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840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 w15:restartNumberingAfterBreak="0">
    <w:nsid w:val="42975E0A"/>
    <w:multiLevelType w:val="multilevel"/>
    <w:tmpl w:val="90F0EEF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840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" w15:restartNumberingAfterBreak="0">
    <w:nsid w:val="7088508F"/>
    <w:multiLevelType w:val="multilevel"/>
    <w:tmpl w:val="BF76BC2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FB"/>
    <w:rsid w:val="004D7B61"/>
    <w:rsid w:val="007051D0"/>
    <w:rsid w:val="00A03227"/>
    <w:rsid w:val="00A75DAB"/>
    <w:rsid w:val="00C023B1"/>
    <w:rsid w:val="00C626FB"/>
    <w:rsid w:val="00C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2A89"/>
  <w15:chartTrackingRefBased/>
  <w15:docId w15:val="{45BE2695-835B-4A3D-917A-338BEDC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Heading 1 char,H1,Titre 11,t1.T1.Titre 1,t1,Titre1,chapitre,Main Section,R1,H11"/>
    <w:basedOn w:val="Normal"/>
    <w:next w:val="Normal"/>
    <w:link w:val="Ttulo1Char"/>
    <w:qFormat/>
    <w:rsid w:val="00C626F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aliases w:val="h2,H2,Heading 2 Hidden,Heading"/>
    <w:basedOn w:val="Normal"/>
    <w:next w:val="Normal"/>
    <w:link w:val="Ttulo2Char"/>
    <w:unhideWhenUsed/>
    <w:qFormat/>
    <w:rsid w:val="00C626F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H3,Sub Heading,(Shift Ctrl 3),h3"/>
    <w:basedOn w:val="Normal"/>
    <w:next w:val="Normal"/>
    <w:link w:val="Ttulo3Char"/>
    <w:unhideWhenUsed/>
    <w:qFormat/>
    <w:rsid w:val="00C626F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626FB"/>
    <w:rPr>
      <w:rFonts w:ascii="Calibri" w:eastAsia="Calibri" w:hAnsi="Calibri" w:cs="Calibri"/>
      <w:color w:val="000000"/>
      <w:lang w:val="en-US"/>
    </w:rPr>
  </w:style>
  <w:style w:type="character" w:customStyle="1" w:styleId="Ttulo1Char">
    <w:name w:val="Título 1 Char"/>
    <w:basedOn w:val="Fontepargpadro"/>
    <w:link w:val="Ttulo1"/>
    <w:rsid w:val="00C626F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Ttulo2Char">
    <w:name w:val="Título 2 Char"/>
    <w:aliases w:val="h2 Char,H2 Char,Heading 2 Hidden Char,Heading Char"/>
    <w:basedOn w:val="Fontepargpadro"/>
    <w:link w:val="Ttulo2"/>
    <w:rsid w:val="00C626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C626F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A75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E77C08FD11374B8C3AF28DEF47B3CC" ma:contentTypeVersion="6" ma:contentTypeDescription="Crie um novo documento." ma:contentTypeScope="" ma:versionID="be2a62ec60e6f7dad47316bcea718e2d">
  <xsd:schema xmlns:xsd="http://www.w3.org/2001/XMLSchema" xmlns:xs="http://www.w3.org/2001/XMLSchema" xmlns:p="http://schemas.microsoft.com/office/2006/metadata/properties" xmlns:ns2="af0d1662-8ec6-4e86-b924-90413de59505" xmlns:ns3="2e6f0180-08ab-424d-83d6-f8377d7b1487" targetNamespace="http://schemas.microsoft.com/office/2006/metadata/properties" ma:root="true" ma:fieldsID="631ccf0cae3cc63954de619632ac0780" ns2:_="" ns3:_="">
    <xsd:import namespace="af0d1662-8ec6-4e86-b924-90413de59505"/>
    <xsd:import namespace="2e6f0180-08ab-424d-83d6-f8377d7b1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1662-8ec6-4e86-b924-90413de59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0180-08ab-424d-83d6-f8377d7b1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4C649-0DA5-4244-BF91-ABBEE26159AB}"/>
</file>

<file path=customXml/itemProps2.xml><?xml version="1.0" encoding="utf-8"?>
<ds:datastoreItem xmlns:ds="http://schemas.openxmlformats.org/officeDocument/2006/customXml" ds:itemID="{E5E40699-486A-49A3-8E7B-D17FEB3A8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Galhano Robertson</dc:creator>
  <cp:keywords/>
  <dc:description/>
  <cp:lastModifiedBy>Alex Galhano Robertson</cp:lastModifiedBy>
  <cp:revision>1</cp:revision>
  <dcterms:created xsi:type="dcterms:W3CDTF">2022-10-06T13:35:00Z</dcterms:created>
  <dcterms:modified xsi:type="dcterms:W3CDTF">2022-10-06T14:07:00Z</dcterms:modified>
</cp:coreProperties>
</file>