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338150" cy="476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9667" l="5784" r="70670" t="4394"/>
                    <a:stretch>
                      <a:fillRect/>
                    </a:stretch>
                  </pic:blipFill>
                  <pic:spPr>
                    <a:xfrm>
                      <a:off x="0" y="0"/>
                      <a:ext cx="13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Rule="auto"/>
        <w:jc w:val="both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Proposta para Grupo de Trabalho sobre  Acesso Aberto a Dados de Pesquisa</w:t>
      </w:r>
    </w:p>
    <w:p w:rsidR="00000000" w:rsidDel="00000000" w:rsidP="00000000" w:rsidRDefault="00000000" w:rsidRPr="00000000" w14:paraId="0000000B">
      <w:pPr>
        <w:spacing w:after="120" w:before="240" w:lineRule="auto"/>
        <w:jc w:val="both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[Sigla e nome do GT]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[Nome do coordenador]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[Data]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da Proposta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[Sigla e nome do GT]</w:t>
      </w:r>
    </w:p>
    <w:p w:rsidR="00000000" w:rsidDel="00000000" w:rsidP="00000000" w:rsidRDefault="00000000" w:rsidRPr="00000000" w14:paraId="00000018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Coordenador (preenchimento obrigatório)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[Nome do coordenador, instituição, currículo Lattes e dados de contato]</w:t>
      </w:r>
    </w:p>
    <w:p w:rsidR="00000000" w:rsidDel="00000000" w:rsidP="00000000" w:rsidRDefault="00000000" w:rsidRPr="00000000" w14:paraId="0000001A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Parcerias (preenchimento opcional)</w:t>
      </w:r>
    </w:p>
    <w:p w:rsidR="00000000" w:rsidDel="00000000" w:rsidP="00000000" w:rsidRDefault="00000000" w:rsidRPr="00000000" w14:paraId="0000001B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[Informar as instituições parceiras que participam do projeto]</w:t>
      </w:r>
    </w:p>
    <w:p w:rsidR="00000000" w:rsidDel="00000000" w:rsidP="00000000" w:rsidRDefault="00000000" w:rsidRPr="00000000" w14:paraId="0000001C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Qualificação da equipe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[destacar a experiência da equipe relacionada às atividades do projeto]</w:t>
      </w:r>
    </w:p>
    <w:p w:rsidR="00000000" w:rsidDel="00000000" w:rsidP="00000000" w:rsidRDefault="00000000" w:rsidRPr="00000000" w14:paraId="0000001E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Sumário executivo</w:t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[Máximo de 5 páginas nesta formatação]</w:t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Duração do projeto e marcos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[Duração do projeto e marcos – Apresentar um cronograma de marcos do projeto, fornecendo uma visão distribuída no tempo de como a equipe de desenvolvimento realizará o projeto entre 10 (dez) e 12 (doze) meses]</w:t>
      </w:r>
    </w:p>
    <w:p w:rsidR="00000000" w:rsidDel="00000000" w:rsidP="00000000" w:rsidRDefault="00000000" w:rsidRPr="00000000" w14:paraId="00000023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Recursos financeiros -  Pessoal</w:t>
      </w:r>
    </w:p>
    <w:tbl>
      <w:tblPr>
        <w:tblStyle w:val="Table1"/>
        <w:tblW w:w="8647.0" w:type="dxa"/>
        <w:jc w:val="left"/>
        <w:tblInd w:w="-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29"/>
        <w:gridCol w:w="1559"/>
        <w:gridCol w:w="1559"/>
        <w:tblGridChange w:id="0">
          <w:tblGrid>
            <w:gridCol w:w="5529"/>
            <w:gridCol w:w="1559"/>
            <w:gridCol w:w="15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Nome, Sobrenome e Função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[Caso haja mais de um membro da equipe com a mesma função, deverá ser incluída uma linha para cada membro.]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[pelo período completo]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pos="284"/>
              </w:tabs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tabs>
                <w:tab w:val="left" w:pos="284"/>
              </w:tabs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tabs>
                <w:tab w:val="left" w:pos="284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[Máximo de </w:t>
              <w:br w:type="textWrapping"/>
              <w:t xml:space="preserve">R$ 76.800,00]</w:t>
            </w:r>
          </w:p>
        </w:tc>
      </w:tr>
    </w:tbl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Ambiente para testes do protótipo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[Informar quais os ambientes para os desenvolvimento, testes, homologação e produção, incluindo as respectivas ferramentas para desenvolvimento da própria instituição ou de parceiros, e/ou recursos e ambientes ofertados pela RNP.</w:t>
      </w:r>
    </w:p>
    <w:p w:rsidR="00000000" w:rsidDel="00000000" w:rsidP="00000000" w:rsidRDefault="00000000" w:rsidRPr="00000000" w14:paraId="00000037">
      <w:pPr>
        <w:keepNext w:val="1"/>
        <w:numPr>
          <w:ilvl w:val="0"/>
          <w:numId w:val="1"/>
        </w:numPr>
        <w:spacing w:after="240" w:before="360" w:lineRule="auto"/>
        <w:ind w:left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Referências</w:t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[Portfolio, URL de projetos e literatura técnica relacionada ao trabalho proposto].</w:t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.3228346456694" w:top="1417.3228346456694" w:left="1417.3228346456694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114300" distT="114300" distL="114300" distR="114300">
          <wp:extent cx="5667375" cy="876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5" l="0" r="0" t="86247"/>
                  <a:stretch>
                    <a:fillRect/>
                  </a:stretch>
                </pic:blipFill>
                <pic:spPr>
                  <a:xfrm>
                    <a:off x="0" y="0"/>
                    <a:ext cx="566737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634" w:hanging="454"/>
      <w:jc w:val="both"/>
    </w:pPr>
    <w:rPr>
      <w:rFonts w:ascii="Arial" w:cs="Arial" w:eastAsia="Arial" w:hAnsi="Arial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Rule="auto"/>
      <w:jc w:val="both"/>
    </w:pPr>
    <w:rPr>
      <w:rFonts w:ascii="Arial" w:cs="Arial" w:eastAsia="Arial" w:hAnsi="Arial"/>
      <w:smallCaps w:val="0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